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4A" w:rsidRPr="009D1A82" w:rsidRDefault="009D1A82" w:rsidP="009D1A82">
      <w:pPr>
        <w:jc w:val="center"/>
        <w:rPr>
          <w:b/>
          <w:u w:val="single"/>
        </w:rPr>
      </w:pPr>
      <w:r w:rsidRPr="009D1A82">
        <w:rPr>
          <w:b/>
          <w:u w:val="single"/>
        </w:rPr>
        <w:t xml:space="preserve">NAVPLG Fee Exemption Form </w:t>
      </w:r>
    </w:p>
    <w:p w:rsidR="009D1A82" w:rsidRDefault="009D1A82" w:rsidP="009D1A82">
      <w:r>
        <w:t>In an effort to be more inclusive to volunteer organizations and encourage their participation in the 2015 Achievement Awards process, the National Association of Counties (NAC</w:t>
      </w:r>
      <w:r w:rsidR="00BB793B">
        <w:t>o), is offering fee waivers to organizations that</w:t>
      </w:r>
      <w:r>
        <w:t xml:space="preserve"> offer volunteer services and training. </w:t>
      </w:r>
    </w:p>
    <w:p w:rsidR="009D1A82" w:rsidRDefault="009D1A82" w:rsidP="009D1A82">
      <w:r>
        <w:t xml:space="preserve">In 300 words or less, please describe why your organization is categorized as a volunteer organization, and an explanation of how it may benefit from being recognized for a NACo Achievement Award.  </w:t>
      </w:r>
    </w:p>
    <w:p w:rsidR="00BB793B" w:rsidRDefault="00BB793B" w:rsidP="009D1A82">
      <w:r>
        <w:t xml:space="preserve">Please return the completed document to </w:t>
      </w:r>
      <w:hyperlink r:id="rId4" w:history="1">
        <w:r w:rsidRPr="00801816">
          <w:rPr>
            <w:rStyle w:val="Hyperlink"/>
          </w:rPr>
          <w:t>awards@naco.org</w:t>
        </w:r>
      </w:hyperlink>
      <w:r>
        <w:t xml:space="preserve"> by 11:59 PM EDT, April 10, 2015.</w:t>
      </w:r>
      <w:bookmarkStart w:id="0" w:name="_GoBack"/>
      <w:bookmarkEnd w:id="0"/>
    </w:p>
    <w:tbl>
      <w:tblPr>
        <w:tblStyle w:val="TableGrid"/>
        <w:tblW w:w="9753" w:type="dxa"/>
        <w:tblLook w:val="04A0"/>
      </w:tblPr>
      <w:tblGrid>
        <w:gridCol w:w="9753"/>
      </w:tblGrid>
      <w:tr w:rsidR="009D1A82">
        <w:trPr>
          <w:trHeight w:val="647"/>
        </w:trPr>
        <w:tc>
          <w:tcPr>
            <w:tcW w:w="9753" w:type="dxa"/>
          </w:tcPr>
          <w:p w:rsidR="009D1A82" w:rsidRDefault="009D1A82" w:rsidP="009D1A8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9D1A82"/>
        </w:tc>
      </w:tr>
      <w:tr w:rsidR="009D1A82">
        <w:trPr>
          <w:trHeight w:val="647"/>
        </w:trPr>
        <w:tc>
          <w:tcPr>
            <w:tcW w:w="9753" w:type="dxa"/>
          </w:tcPr>
          <w:p w:rsidR="009D1A82" w:rsidRDefault="009D1A82" w:rsidP="009D1A8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9D1A82"/>
        </w:tc>
      </w:tr>
      <w:tr w:rsidR="009D1A82">
        <w:trPr>
          <w:trHeight w:val="647"/>
        </w:trPr>
        <w:tc>
          <w:tcPr>
            <w:tcW w:w="9753" w:type="dxa"/>
          </w:tcPr>
          <w:p w:rsidR="009D1A82" w:rsidRDefault="009D1A82" w:rsidP="009D1A8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9D1A8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9D1A8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9D1A8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4F317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4F317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4F317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4F317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4F3172"/>
        </w:tc>
      </w:tr>
      <w:tr w:rsidR="009D1A82">
        <w:trPr>
          <w:trHeight w:val="685"/>
        </w:trPr>
        <w:tc>
          <w:tcPr>
            <w:tcW w:w="9753" w:type="dxa"/>
          </w:tcPr>
          <w:p w:rsidR="009D1A82" w:rsidRDefault="009D1A82" w:rsidP="004F3172"/>
        </w:tc>
      </w:tr>
    </w:tbl>
    <w:p w:rsidR="009D1A82" w:rsidRPr="009D1A82" w:rsidRDefault="009D1A82" w:rsidP="009D1A82"/>
    <w:sectPr w:rsidR="009D1A82" w:rsidRPr="009D1A82" w:rsidSect="009D1A82">
      <w:pgSz w:w="12240" w:h="15840"/>
      <w:pgMar w:top="1440" w:right="1440" w:bottom="1440" w:left="144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9D1A82"/>
    <w:rsid w:val="009D1A82"/>
    <w:rsid w:val="00BB793B"/>
    <w:rsid w:val="00C25CB8"/>
    <w:rsid w:val="00C67A4A"/>
    <w:rsid w:val="00CE791F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B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D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9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wards@naco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naco</dc:creator>
  <cp:lastModifiedBy>Jen Horton</cp:lastModifiedBy>
  <cp:revision>2</cp:revision>
  <dcterms:created xsi:type="dcterms:W3CDTF">2015-03-31T20:32:00Z</dcterms:created>
  <dcterms:modified xsi:type="dcterms:W3CDTF">2015-03-31T20:32:00Z</dcterms:modified>
</cp:coreProperties>
</file>